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480" w:lineRule="auto"/>
        <w:rPr/>
      </w:pPr>
      <w:bookmarkStart w:colFirst="0" w:colLast="0" w:name="_nj95fgwa7dvq" w:id="0"/>
      <w:bookmarkEnd w:id="0"/>
      <w:r w:rsidDel="00000000" w:rsidR="00000000" w:rsidRPr="00000000">
        <w:rPr>
          <w:sz w:val="48"/>
          <w:szCs w:val="48"/>
          <w:rtl w:val="0"/>
        </w:rPr>
        <w:t xml:space="preserve">Описание процессов, обеспечивающих поддержание жизненного цикла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roy16m5891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сведения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garopu5j62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1.1. Наименование программного обеспечения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Аналитическая</w:t>
      </w:r>
      <w:r w:rsidDel="00000000" w:rsidR="00000000" w:rsidRPr="00000000">
        <w:rPr>
          <w:b w:val="1"/>
          <w:bCs w:val="1"/>
          <w:rtl w:val="0"/>
        </w:rPr>
        <w:t xml:space="preserve"> информационная система «Умный город» (АИС «Умный город»)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r0xxx3elav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1.2. Назначение документа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Настоящий документ содержит описание процессов, обеспечивающих поддержание жизненного цикла программного обеспечения АИС «Умный город», включая проектирование, разработку, тестирование, эксплуатацию, сопровождение, устранение неисправностей и развитие программного обеспечения, а также сведения о персонале и инфраструктуре разработчика, обеспечивающих указанные процессы.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Документ предназначен для использования в рамках проведения экспертной проверки программного обеспечения.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msclummosw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Общая модель жизненного цикла программного обеспечения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Жизненный цикл АИС «Умный город» организован в соответствии с общими принципами системной и программной инженерии и включает следующие основные процессы: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Проектирование программного обеспечения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Разработка программного обеспечения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Тестирование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Поставка и развертывание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Эксплуатация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Сопровождение и техническая поддержка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Совершенствование и развитие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Управление версиями и изменениями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Процессы жизненного цикла реализуются разработчиком программного обеспечения и не требуют участия персонала заказчика.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3dhms4qjw9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Процессы жизненного цикла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v9abi35xxcn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3.1. Проектирование программного обеспечения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Проектирование АИС «Умный город» включает: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формирование архитектуры программного обеспечения;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определение состава функциональных модулей;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проектирование структуры данных;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проектирование пользовательского интерфейса.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Проектирование выполняется с учетом требований нормативных документов и методик, регламентирующих цифровизацию городского хозяйства.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x5cko2ssw7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3.2. Разработка программного обеспечения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Разработка программного обеспечения включает: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реализацию серверной части (backend);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реализацию клиентской части (frontend);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разработку механизмов взаимодействия компонентов;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реализацию бизнес-логики и расчётных алгоритмов.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Исходный код программного обеспечения хранится в системе контроля версий и доступен только уполномоченным специалистам разработчика.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sigzutwh0o1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3.3. Тестирование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процессе разработки и перед поставкой выполняются: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функциональное тестирование;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тестирование корректности расчётов;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проверка пользовательских сценариев;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проверка стабильности работы системы.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Тестирование направлено на выявление и устранение ошибок до предоставления программного обеспечения для эксплуатации или экспертной проверки.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ppttbsvupus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3.4. Поставка и развертывание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Поставка программного обеспечения осуществляется в виде: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развернутого демо-стенда, доступного по сети Интернет;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серверного экземпляра программного обеспечения, развернутого разработчиком.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Развертывание включает: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подготовку серверной инфраструктуры;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развертывание программных компонентов;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инициализацию базы данных;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настройку сетевого доступа и безопасности.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kws4z9s0o9f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3.5. Эксплуатация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Эксплуатация АИС «Умный город» осуществляется: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серверной инфраструктуре разработчика;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режиме круглосуточной доступности (за исключением регламентных работ).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Пользователи системы осуществляют работу через web-браузер без установки дополнительного программного обеспечения.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ahqtqcc5dya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3.6. Сопровождение и устранение неисправностей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Сопровождение программного обеспечения включает: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мониторинг работоспособности системы;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 сообщений об ошибках;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устранение выявленных неисправностей;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восстановление работоспособности в случае сбоев.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Устранение неисправностей выполняется специалистами разработчика. Персонал заказчика не привлекается к данным работам.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924ykstsxz4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3.7. Совершенствование и развитие программного обеспечения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Совершенствование АИС «Умный город» включает: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доработку функциональных возможностей;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оптимизацию производительности;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расширение аналитических и визуализационных возможностей;</w:t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адаптацию программного обеспечения к изменениям нормативных требований.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Обновления программного обеспечения устанавливаются централизованно разработчиком.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zc4za7bhvad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3.8. Управление версиями и изменениями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рамках жизненного цикла осуществляется: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управление версиями программного обеспечения;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фиксация изменений функционала;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контроль совместимости версий;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обновление демо-стенда при выпуске новых версий.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casmd87y6d3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Процессы технической поддержки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i613y4zwnd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4.1. Организация технической поддержки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Техническая поддержка АИС «Умный город» осуществляется разработчиком и включает: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прием обращений;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анализ проблем;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устранение неисправностей;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консультирование по вопросам работы системы.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Техническая поддержка направлена на обеспечение стабильной работы программного обеспечения.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kjuiwxmcysr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4.2. Каналы взаимодействия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взаимодействия с пользователями и экспертами используются: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электронная почта;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согласованные каналы связи.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ipdmzoo9mtl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Персонал, обеспечивающий жизненный цикл ПО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sd9ygayqw27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5.1. Состав персонала разработчика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Жизненный цикл АИС «Умный город» обеспечивается специалистами разработчика, включая: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архитекторов программного обеспечения;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backend-разработчиков;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frontend-разработчиков;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специалистов по тестированию;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специалистов по эксплуатации и поддержке.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 обладает необходимой квалификацией и опытом разработки и сопровождения web-ориентированных информационных систем.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8shqwpndnyl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5.2. Ответственность персонала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 разработчика отвечает за: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корректную работу программного обеспечения;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своевременное устранение неисправностей;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обновление и сопровождение системы;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поддержание демо-стенда в работоспособном состоянии.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u2pxawmh698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Инфраструктура разработки и поддержки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8iv3tu8hlfd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6.1. Размещение инфраструктуры разработки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Инфраструктура разработки программного обеспечения размещена по фактическому адресу разработчика.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xsj0ne5xmb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6.2. Размещение разработчиков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Разработчики программного обеспечения осуществляют деятельность по фактическому адресу организации-разработчика.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dm7old041t9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6.3. Размещение службы поддержки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Служба поддержки программного обеспечения размещена по фактическому адресу организации-разработчика.</w:t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gx8dmndehfx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Процессы жизненного цикла АИС «Умный город», описанные в настоящем документе: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обеспечивают стабильную эксплуатацию программного обеспечения;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позволяют оперативно устранять неисправности;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обеспечивают развитие и совершенствование системы;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не требуют участия персонала заказчика.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Документ подтверждает готовность программного обеспечения к эксплуатации и сопровождению в рамках экспертной проверки.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