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CD0C30" w14:textId="77777777" w:rsidR="001C7E1B" w:rsidRDefault="00562BF4">
      <w:pPr>
        <w:shd w:val="clear" w:color="auto" w:fill="FFFFFF"/>
        <w:spacing w:after="0" w:line="275" w:lineRule="auto"/>
        <w:ind w:left="9639"/>
        <w:rPr>
          <w:rFonts w:ascii="Arial" w:eastAsia="Arial" w:hAnsi="Arial"/>
          <w:b/>
          <w:color w:val="595959"/>
          <w:sz w:val="24"/>
        </w:rPr>
      </w:pPr>
      <w:r>
        <w:rPr>
          <w:rFonts w:ascii="Arial" w:eastAsia="Arial" w:hAnsi="Arial"/>
          <w:b/>
          <w:color w:val="595959"/>
          <w:sz w:val="24"/>
        </w:rPr>
        <w:t>ПРИЛОЖЕНИЕ 2</w:t>
      </w:r>
    </w:p>
    <w:p w14:paraId="1659542C" w14:textId="77777777" w:rsidR="001C7E1B" w:rsidRDefault="00562BF4">
      <w:pPr>
        <w:shd w:val="clear" w:color="auto" w:fill="FFFFFF"/>
        <w:spacing w:after="0" w:line="275" w:lineRule="auto"/>
        <w:ind w:left="9639"/>
        <w:rPr>
          <w:rFonts w:ascii="Arial" w:eastAsia="Arial" w:hAnsi="Arial"/>
          <w:color w:val="595959"/>
          <w:sz w:val="24"/>
        </w:rPr>
      </w:pPr>
      <w:r>
        <w:rPr>
          <w:rFonts w:ascii="Arial" w:eastAsia="Arial" w:hAnsi="Arial"/>
          <w:color w:val="595959"/>
          <w:sz w:val="24"/>
        </w:rPr>
        <w:t xml:space="preserve">к Положению о Национальной премии за вклад </w:t>
      </w:r>
    </w:p>
    <w:p w14:paraId="7BFEE171" w14:textId="77777777" w:rsidR="001C7E1B" w:rsidRDefault="00562BF4">
      <w:pPr>
        <w:shd w:val="clear" w:color="auto" w:fill="FFFFFF"/>
        <w:spacing w:after="0" w:line="275" w:lineRule="auto"/>
        <w:ind w:left="9639"/>
        <w:rPr>
          <w:rFonts w:ascii="Arial" w:eastAsia="Arial" w:hAnsi="Arial"/>
          <w:color w:val="595959"/>
          <w:sz w:val="24"/>
        </w:rPr>
      </w:pPr>
      <w:r>
        <w:rPr>
          <w:rFonts w:ascii="Arial" w:eastAsia="Arial" w:hAnsi="Arial"/>
          <w:color w:val="595959"/>
          <w:sz w:val="24"/>
        </w:rPr>
        <w:t xml:space="preserve">в развитие цифровизации городского хозяйства </w:t>
      </w:r>
    </w:p>
    <w:p w14:paraId="7C1B947F" w14:textId="77777777" w:rsidR="001C7E1B" w:rsidRDefault="00562BF4">
      <w:pPr>
        <w:shd w:val="clear" w:color="auto" w:fill="FFFFFF"/>
        <w:spacing w:after="0" w:line="275" w:lineRule="auto"/>
        <w:ind w:left="9639"/>
        <w:rPr>
          <w:rFonts w:ascii="Arial" w:eastAsia="Arial" w:hAnsi="Arial"/>
          <w:color w:val="595959"/>
          <w:sz w:val="24"/>
        </w:rPr>
      </w:pPr>
      <w:r>
        <w:rPr>
          <w:rFonts w:ascii="Arial" w:eastAsia="Arial" w:hAnsi="Arial"/>
          <w:color w:val="595959"/>
          <w:sz w:val="24"/>
        </w:rPr>
        <w:t xml:space="preserve">«Умный город»  </w:t>
      </w:r>
    </w:p>
    <w:p w14:paraId="491CD46E" w14:textId="77777777" w:rsidR="001C7E1B" w:rsidRDefault="001C7E1B">
      <w:pPr>
        <w:tabs>
          <w:tab w:val="left" w:pos="9138"/>
        </w:tabs>
        <w:spacing w:after="0" w:line="240" w:lineRule="auto"/>
        <w:jc w:val="right"/>
        <w:rPr>
          <w:rFonts w:ascii="Arial" w:eastAsia="Arial" w:hAnsi="Arial"/>
          <w:b/>
          <w:color w:val="595959"/>
          <w:sz w:val="24"/>
        </w:rPr>
      </w:pPr>
    </w:p>
    <w:p w14:paraId="720E6962" w14:textId="77777777" w:rsidR="001C7E1B" w:rsidRDefault="001C7E1B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</w:p>
    <w:p w14:paraId="2DEDC43F" w14:textId="77777777" w:rsidR="001C7E1B" w:rsidRDefault="00562BF4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ФОРМА ЗАЯВКИ</w:t>
      </w:r>
    </w:p>
    <w:p w14:paraId="158E713E" w14:textId="77777777" w:rsidR="001C7E1B" w:rsidRDefault="00562BF4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для участия в Национальной премии за вклад в развитие цифровизации городского хозяйства «Умный город»  </w:t>
      </w:r>
    </w:p>
    <w:p w14:paraId="149B0E86" w14:textId="77777777" w:rsidR="001C7E1B" w:rsidRDefault="001C7E1B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</w:p>
    <w:p w14:paraId="1B88EA99" w14:textId="77777777" w:rsidR="001C7E1B" w:rsidRDefault="00562BF4" w:rsidP="00DF7317">
      <w:pPr>
        <w:pStyle w:val="14"/>
        <w:numPr>
          <w:ilvl w:val="0"/>
          <w:numId w:val="10"/>
        </w:numPr>
        <w:spacing w:after="0" w:line="24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u w:val="single"/>
        </w:rPr>
        <w:t>Заявка: (наименование соискателя (субъект/муниципальное образование, название проекта/</w:t>
      </w:r>
      <w:proofErr w:type="spellStart"/>
      <w:r>
        <w:rPr>
          <w:rFonts w:ascii="Arial" w:eastAsia="Arial" w:hAnsi="Arial"/>
          <w:sz w:val="24"/>
          <w:u w:val="single"/>
        </w:rPr>
        <w:t>наимнование</w:t>
      </w:r>
      <w:proofErr w:type="spellEnd"/>
      <w:r>
        <w:rPr>
          <w:rFonts w:ascii="Arial" w:eastAsia="Arial" w:hAnsi="Arial"/>
          <w:sz w:val="24"/>
          <w:u w:val="single"/>
        </w:rPr>
        <w:t xml:space="preserve"> цифрового решения, полное наименование разработчика/вендора)</w:t>
      </w:r>
    </w:p>
    <w:p w14:paraId="6E9CA0BC" w14:textId="77777777" w:rsidR="001C7E1B" w:rsidRDefault="00562BF4" w:rsidP="00DF7317">
      <w:pPr>
        <w:pStyle w:val="14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Arial" w:eastAsia="Arial" w:hAnsi="Arial"/>
          <w:sz w:val="24"/>
          <w:u w:val="single"/>
        </w:rPr>
      </w:pPr>
      <w:r>
        <w:rPr>
          <w:rFonts w:ascii="Arial" w:eastAsia="Arial" w:hAnsi="Arial"/>
          <w:sz w:val="24"/>
          <w:u w:val="single"/>
        </w:rPr>
        <w:t>Перечень характеристик</w:t>
      </w:r>
    </w:p>
    <w:p w14:paraId="09CF2C22" w14:textId="77777777" w:rsidR="001C7E1B" w:rsidRDefault="001C7E1B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8"/>
        <w:gridCol w:w="4002"/>
      </w:tblGrid>
      <w:tr w:rsidR="001C7E1B" w14:paraId="65FCCC8B" w14:textId="77777777" w:rsidTr="00DF7317">
        <w:tc>
          <w:tcPr>
            <w:tcW w:w="11593" w:type="dxa"/>
            <w:shd w:val="clear" w:color="auto" w:fill="auto"/>
          </w:tcPr>
          <w:p w14:paraId="6BDCD41D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Наименование проекта/цифрового решения</w:t>
            </w:r>
          </w:p>
        </w:tc>
        <w:tc>
          <w:tcPr>
            <w:tcW w:w="4043" w:type="dxa"/>
            <w:shd w:val="clear" w:color="auto" w:fill="auto"/>
          </w:tcPr>
          <w:p w14:paraId="11C24C7B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69B42154" w14:textId="77777777" w:rsidTr="00DF7317">
        <w:tc>
          <w:tcPr>
            <w:tcW w:w="11593" w:type="dxa"/>
            <w:shd w:val="clear" w:color="auto" w:fill="auto"/>
          </w:tcPr>
          <w:p w14:paraId="2E3FE3BD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Область применения (решение для сферы госуправления/отраслевое решение/другое)</w:t>
            </w:r>
          </w:p>
        </w:tc>
        <w:tc>
          <w:tcPr>
            <w:tcW w:w="4043" w:type="dxa"/>
            <w:shd w:val="clear" w:color="auto" w:fill="auto"/>
          </w:tcPr>
          <w:p w14:paraId="64108B12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42E007E8" w14:textId="77777777" w:rsidTr="00DF7317">
        <w:tc>
          <w:tcPr>
            <w:tcW w:w="11593" w:type="dxa"/>
            <w:shd w:val="clear" w:color="auto" w:fill="auto"/>
          </w:tcPr>
          <w:p w14:paraId="3E6F9405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Назначение и функционал цифрового решения</w:t>
            </w:r>
          </w:p>
        </w:tc>
        <w:tc>
          <w:tcPr>
            <w:tcW w:w="4043" w:type="dxa"/>
            <w:shd w:val="clear" w:color="auto" w:fill="auto"/>
          </w:tcPr>
          <w:p w14:paraId="598E4AFF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5BCBE1F9" w14:textId="77777777" w:rsidTr="00DF7317">
        <w:tc>
          <w:tcPr>
            <w:tcW w:w="11593" w:type="dxa"/>
            <w:shd w:val="clear" w:color="auto" w:fill="auto"/>
          </w:tcPr>
          <w:p w14:paraId="279C1F02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Мероприятие по реализации/внедрению цифрового решения выполняет мероприятия национальной цели (наименование)</w:t>
            </w:r>
          </w:p>
        </w:tc>
        <w:tc>
          <w:tcPr>
            <w:tcW w:w="4043" w:type="dxa"/>
            <w:shd w:val="clear" w:color="auto" w:fill="auto"/>
          </w:tcPr>
          <w:p w14:paraId="2B5E4D65" w14:textId="707488B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 xml:space="preserve">Заполняется соискателем из перечня указанного в </w:t>
            </w:r>
            <w:r w:rsidR="00DF7317" w:rsidRPr="00DF7317">
              <w:rPr>
                <w:rFonts w:ascii="Arial" w:eastAsia="Arial" w:hAnsi="Arial"/>
                <w:sz w:val="24"/>
              </w:rPr>
              <w:t>Указ Президента РФ от 07.05.2024 N 309</w:t>
            </w:r>
          </w:p>
        </w:tc>
      </w:tr>
      <w:tr w:rsidR="001C7E1B" w14:paraId="005A44E4" w14:textId="77777777" w:rsidTr="00DF7317">
        <w:tc>
          <w:tcPr>
            <w:tcW w:w="11593" w:type="dxa"/>
            <w:shd w:val="clear" w:color="auto" w:fill="auto"/>
          </w:tcPr>
          <w:p w14:paraId="26C15904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Результат внедрения</w:t>
            </w:r>
          </w:p>
        </w:tc>
        <w:tc>
          <w:tcPr>
            <w:tcW w:w="4043" w:type="dxa"/>
            <w:shd w:val="clear" w:color="auto" w:fill="auto"/>
          </w:tcPr>
          <w:p w14:paraId="6280C033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 с указанием и описанием достигнутых результатов</w:t>
            </w:r>
          </w:p>
        </w:tc>
      </w:tr>
      <w:tr w:rsidR="001C7E1B" w14:paraId="47133376" w14:textId="77777777" w:rsidTr="00DF7317">
        <w:tc>
          <w:tcPr>
            <w:tcW w:w="11593" w:type="dxa"/>
            <w:shd w:val="clear" w:color="auto" w:fill="auto"/>
          </w:tcPr>
          <w:p w14:paraId="22118292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Целевая аудитория</w:t>
            </w:r>
          </w:p>
        </w:tc>
        <w:tc>
          <w:tcPr>
            <w:tcW w:w="4043" w:type="dxa"/>
            <w:shd w:val="clear" w:color="auto" w:fill="auto"/>
          </w:tcPr>
          <w:p w14:paraId="14CAE72C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236EF3CC" w14:textId="77777777" w:rsidTr="00DF7317">
        <w:tc>
          <w:tcPr>
            <w:tcW w:w="11593" w:type="dxa"/>
            <w:shd w:val="clear" w:color="auto" w:fill="auto"/>
          </w:tcPr>
          <w:p w14:paraId="46AA23B6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Применяемые технологии (геоинформационные технологии, машинное обучение, компьютерное зрение; обработка естественного языка; распознавание и синтез речи; рекомендательные системы, интеллектуальная поддержка принятия решений; иные)</w:t>
            </w:r>
          </w:p>
        </w:tc>
        <w:tc>
          <w:tcPr>
            <w:tcW w:w="4043" w:type="dxa"/>
            <w:shd w:val="clear" w:color="auto" w:fill="auto"/>
          </w:tcPr>
          <w:p w14:paraId="0828E1E6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535B31FD" w14:textId="77777777" w:rsidTr="00DF7317">
        <w:tc>
          <w:tcPr>
            <w:tcW w:w="11593" w:type="dxa"/>
            <w:shd w:val="clear" w:color="auto" w:fill="auto"/>
          </w:tcPr>
          <w:p w14:paraId="162F86E0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lastRenderedPageBreak/>
              <w:t>Дата начала разработки цифрового решения. Документы, подтверждающие дату начала разработки</w:t>
            </w:r>
          </w:p>
        </w:tc>
        <w:tc>
          <w:tcPr>
            <w:tcW w:w="4043" w:type="dxa"/>
            <w:shd w:val="clear" w:color="auto" w:fill="auto"/>
          </w:tcPr>
          <w:p w14:paraId="3855EC68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 с приложением подтверждающих документов (ЛНА)</w:t>
            </w:r>
          </w:p>
        </w:tc>
      </w:tr>
      <w:tr w:rsidR="001C7E1B" w14:paraId="685F2608" w14:textId="77777777" w:rsidTr="00DF7317">
        <w:tc>
          <w:tcPr>
            <w:tcW w:w="11593" w:type="dxa"/>
            <w:shd w:val="clear" w:color="auto" w:fill="auto"/>
          </w:tcPr>
          <w:p w14:paraId="316CEF18" w14:textId="41ADC3E6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Дата ввода в постоянную эксплуатацию цифрового решения. Документы, подтверждающие дату ввода в постоянную эксплуатацию</w:t>
            </w:r>
          </w:p>
        </w:tc>
        <w:tc>
          <w:tcPr>
            <w:tcW w:w="4043" w:type="dxa"/>
            <w:shd w:val="clear" w:color="auto" w:fill="auto"/>
          </w:tcPr>
          <w:p w14:paraId="3B1D269D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 с приложением подтверждающих документов (ЛНА)</w:t>
            </w:r>
          </w:p>
        </w:tc>
      </w:tr>
      <w:tr w:rsidR="001C7E1B" w14:paraId="5A1B2E0C" w14:textId="77777777" w:rsidTr="00DF7317">
        <w:tc>
          <w:tcPr>
            <w:tcW w:w="11593" w:type="dxa"/>
            <w:shd w:val="clear" w:color="auto" w:fill="auto"/>
          </w:tcPr>
          <w:p w14:paraId="2542E84F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Информация о разработчике</w:t>
            </w:r>
          </w:p>
        </w:tc>
        <w:tc>
          <w:tcPr>
            <w:tcW w:w="4043" w:type="dxa"/>
            <w:shd w:val="clear" w:color="auto" w:fill="auto"/>
          </w:tcPr>
          <w:p w14:paraId="12D6EBA7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 xml:space="preserve">Заполняется соискателем (полное название, ОГРН, ИНН/КПП, юридический и фактический адрес, </w:t>
            </w:r>
            <w:proofErr w:type="spellStart"/>
            <w:r w:rsidRPr="00562BF4">
              <w:rPr>
                <w:rFonts w:ascii="Arial" w:eastAsia="Arial" w:hAnsi="Arial"/>
                <w:sz w:val="24"/>
              </w:rPr>
              <w:t>e-mail</w:t>
            </w:r>
            <w:proofErr w:type="spellEnd"/>
            <w:r w:rsidRPr="00562BF4">
              <w:rPr>
                <w:rFonts w:ascii="Arial" w:eastAsia="Arial" w:hAnsi="Arial"/>
                <w:sz w:val="24"/>
              </w:rPr>
              <w:t>, телефон, адрес официального сайта в сети Интернет (при наличии)</w:t>
            </w:r>
          </w:p>
        </w:tc>
      </w:tr>
      <w:tr w:rsidR="001C7E1B" w14:paraId="7FFC70DA" w14:textId="77777777" w:rsidTr="00DF7317">
        <w:tc>
          <w:tcPr>
            <w:tcW w:w="11593" w:type="dxa"/>
            <w:shd w:val="clear" w:color="auto" w:fill="auto"/>
          </w:tcPr>
          <w:p w14:paraId="5FC26E08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Оценка затраченных ресурсов (бюджет)</w:t>
            </w:r>
          </w:p>
          <w:p w14:paraId="4104036B" w14:textId="77777777" w:rsidR="001C7E1B" w:rsidRPr="00562BF4" w:rsidRDefault="001C7E1B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</w:p>
        </w:tc>
        <w:tc>
          <w:tcPr>
            <w:tcW w:w="4043" w:type="dxa"/>
            <w:shd w:val="clear" w:color="auto" w:fill="auto"/>
          </w:tcPr>
          <w:p w14:paraId="520409E5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  <w:tr w:rsidR="001C7E1B" w14:paraId="6883FDDB" w14:textId="77777777" w:rsidTr="00DF7317">
        <w:tc>
          <w:tcPr>
            <w:tcW w:w="11593" w:type="dxa"/>
            <w:shd w:val="clear" w:color="auto" w:fill="auto"/>
          </w:tcPr>
          <w:p w14:paraId="12825329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Наличие потенциала для кросс-платформенного использования (есть/нет)</w:t>
            </w:r>
          </w:p>
        </w:tc>
        <w:tc>
          <w:tcPr>
            <w:tcW w:w="4043" w:type="dxa"/>
            <w:shd w:val="clear" w:color="auto" w:fill="auto"/>
          </w:tcPr>
          <w:p w14:paraId="2CBCF807" w14:textId="77777777" w:rsidR="001C7E1B" w:rsidRPr="00562BF4" w:rsidRDefault="00562BF4" w:rsidP="00562BF4">
            <w:pPr>
              <w:tabs>
                <w:tab w:val="left" w:pos="9138"/>
              </w:tabs>
              <w:rPr>
                <w:rFonts w:ascii="Arial" w:eastAsia="Arial" w:hAnsi="Arial"/>
                <w:sz w:val="24"/>
              </w:rPr>
            </w:pPr>
            <w:r w:rsidRPr="00562BF4">
              <w:rPr>
                <w:rFonts w:ascii="Arial" w:eastAsia="Arial" w:hAnsi="Arial"/>
                <w:sz w:val="24"/>
              </w:rPr>
              <w:t>Заполняется соискателем</w:t>
            </w:r>
          </w:p>
        </w:tc>
      </w:tr>
    </w:tbl>
    <w:p w14:paraId="2AAEA82E" w14:textId="77777777" w:rsidR="001C7E1B" w:rsidRDefault="001C7E1B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</w:p>
    <w:p w14:paraId="0976BC97" w14:textId="77777777" w:rsidR="001C7E1B" w:rsidRDefault="00562BF4">
      <w:pPr>
        <w:pStyle w:val="14"/>
        <w:numPr>
          <w:ilvl w:val="0"/>
          <w:numId w:val="10"/>
        </w:numPr>
        <w:tabs>
          <w:tab w:val="left" w:pos="9138"/>
        </w:tabs>
        <w:spacing w:after="0" w:line="240" w:lineRule="auto"/>
        <w:rPr>
          <w:rFonts w:ascii="Arial" w:eastAsia="Arial" w:hAnsi="Arial"/>
          <w:sz w:val="24"/>
          <w:u w:val="single"/>
        </w:rPr>
      </w:pPr>
      <w:r>
        <w:rPr>
          <w:rFonts w:ascii="Arial" w:eastAsia="Arial" w:hAnsi="Arial"/>
          <w:sz w:val="24"/>
          <w:u w:val="single"/>
        </w:rPr>
        <w:t>Индикаторы ОЦР</w:t>
      </w:r>
    </w:p>
    <w:p w14:paraId="2B2D9219" w14:textId="77777777" w:rsidR="001C7E1B" w:rsidRDefault="001C7E1B">
      <w:pPr>
        <w:tabs>
          <w:tab w:val="left" w:pos="9138"/>
        </w:tabs>
        <w:spacing w:after="0" w:line="240" w:lineRule="auto"/>
        <w:jc w:val="center"/>
        <w:rPr>
          <w:rFonts w:ascii="Arial" w:eastAsia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512"/>
        <w:gridCol w:w="2377"/>
        <w:gridCol w:w="2701"/>
        <w:gridCol w:w="3995"/>
      </w:tblGrid>
      <w:tr w:rsidR="00DF7317" w14:paraId="0E7B9029" w14:textId="77777777" w:rsidTr="00DF7317">
        <w:tc>
          <w:tcPr>
            <w:tcW w:w="2293" w:type="dxa"/>
            <w:shd w:val="clear" w:color="auto" w:fill="auto"/>
          </w:tcPr>
          <w:p w14:paraId="0E4A872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  <w:b/>
                <w:sz w:val="24"/>
              </w:rPr>
            </w:pPr>
            <w:r w:rsidRPr="00562BF4">
              <w:rPr>
                <w:rFonts w:ascii="Arial" w:eastAsia="Arial" w:hAnsi="Arial"/>
                <w:b/>
                <w:sz w:val="24"/>
              </w:rPr>
              <w:t>Блок оценки</w:t>
            </w:r>
          </w:p>
        </w:tc>
        <w:tc>
          <w:tcPr>
            <w:tcW w:w="2512" w:type="dxa"/>
            <w:shd w:val="clear" w:color="auto" w:fill="auto"/>
          </w:tcPr>
          <w:p w14:paraId="5C2E996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  <w:b/>
                <w:sz w:val="24"/>
              </w:rPr>
            </w:pPr>
            <w:r w:rsidRPr="00562BF4">
              <w:rPr>
                <w:rFonts w:ascii="Arial" w:eastAsia="Arial" w:hAnsi="Arial"/>
                <w:b/>
                <w:sz w:val="24"/>
              </w:rPr>
              <w:t>Индикатор</w:t>
            </w:r>
          </w:p>
        </w:tc>
        <w:tc>
          <w:tcPr>
            <w:tcW w:w="2377" w:type="dxa"/>
            <w:shd w:val="clear" w:color="auto" w:fill="auto"/>
          </w:tcPr>
          <w:p w14:paraId="02BF3EB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  <w:b/>
                <w:sz w:val="24"/>
              </w:rPr>
            </w:pPr>
            <w:r w:rsidRPr="00562BF4">
              <w:rPr>
                <w:rFonts w:ascii="Arial" w:eastAsia="Arial" w:hAnsi="Arial"/>
                <w:b/>
                <w:sz w:val="24"/>
              </w:rPr>
              <w:t>Значение</w:t>
            </w:r>
          </w:p>
        </w:tc>
        <w:tc>
          <w:tcPr>
            <w:tcW w:w="2701" w:type="dxa"/>
            <w:shd w:val="clear" w:color="auto" w:fill="auto"/>
          </w:tcPr>
          <w:p w14:paraId="2B38277A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  <w:b/>
                <w:sz w:val="24"/>
              </w:rPr>
            </w:pPr>
            <w:r w:rsidRPr="00562BF4">
              <w:rPr>
                <w:rFonts w:ascii="Arial" w:eastAsia="Arial" w:hAnsi="Arial"/>
                <w:b/>
                <w:sz w:val="24"/>
              </w:rPr>
              <w:t>Документы (представлены/нет)</w:t>
            </w:r>
          </w:p>
        </w:tc>
        <w:tc>
          <w:tcPr>
            <w:tcW w:w="3995" w:type="dxa"/>
            <w:shd w:val="clear" w:color="auto" w:fill="auto"/>
          </w:tcPr>
          <w:p w14:paraId="244F3A4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  <w:b/>
                <w:sz w:val="24"/>
              </w:rPr>
            </w:pPr>
            <w:r w:rsidRPr="00562BF4">
              <w:rPr>
                <w:rFonts w:ascii="Arial" w:eastAsia="Arial" w:hAnsi="Arial"/>
                <w:b/>
                <w:sz w:val="24"/>
              </w:rPr>
              <w:t>Комментарий (пояснения, наименование представленного документа)</w:t>
            </w:r>
          </w:p>
        </w:tc>
      </w:tr>
      <w:tr w:rsidR="00DF7317" w14:paraId="7BD3AE27" w14:textId="77777777" w:rsidTr="00DF7317">
        <w:tc>
          <w:tcPr>
            <w:tcW w:w="2293" w:type="dxa"/>
            <w:vMerge w:val="restart"/>
            <w:shd w:val="clear" w:color="auto" w:fill="auto"/>
          </w:tcPr>
          <w:p w14:paraId="35562A9E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Финансирование</w:t>
            </w:r>
          </w:p>
        </w:tc>
        <w:tc>
          <w:tcPr>
            <w:tcW w:w="2512" w:type="dxa"/>
            <w:vMerge w:val="restart"/>
            <w:shd w:val="clear" w:color="auto" w:fill="auto"/>
          </w:tcPr>
          <w:p w14:paraId="45ADD24E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Софинансирование из средств институтов развития, использование модели ГЧП, привлечение </w:t>
            </w:r>
            <w:r w:rsidRPr="00562BF4">
              <w:rPr>
                <w:rFonts w:ascii="Arial" w:eastAsia="Arial" w:hAnsi="Arial"/>
              </w:rPr>
              <w:lastRenderedPageBreak/>
              <w:t>внебюджетных источников</w:t>
            </w:r>
          </w:p>
        </w:tc>
        <w:tc>
          <w:tcPr>
            <w:tcW w:w="2377" w:type="dxa"/>
            <w:shd w:val="clear" w:color="auto" w:fill="auto"/>
          </w:tcPr>
          <w:p w14:paraId="3869CB2F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  <w:b/>
                <w:u w:val="single"/>
              </w:rPr>
              <w:lastRenderedPageBreak/>
              <w:t>нет</w:t>
            </w:r>
            <w:r w:rsidRPr="00562BF4">
              <w:rPr>
                <w:rFonts w:ascii="Arial" w:eastAsia="Arial" w:hAnsi="Arial"/>
              </w:rPr>
              <w:t>/не применимо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4022BA5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0F52F026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57019AD8" w14:textId="77777777" w:rsidTr="00DF7317">
        <w:tc>
          <w:tcPr>
            <w:tcW w:w="2293" w:type="dxa"/>
            <w:vMerge/>
            <w:shd w:val="clear" w:color="auto" w:fill="auto"/>
          </w:tcPr>
          <w:p w14:paraId="02CD11E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10343E4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3F45291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/>
            <w:shd w:val="clear" w:color="auto" w:fill="auto"/>
          </w:tcPr>
          <w:p w14:paraId="0F77E64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05CAFABB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69D4018C" w14:textId="77777777" w:rsidTr="00DF7317">
        <w:tc>
          <w:tcPr>
            <w:tcW w:w="2293" w:type="dxa"/>
            <w:vMerge w:val="restart"/>
            <w:shd w:val="clear" w:color="auto" w:fill="auto"/>
          </w:tcPr>
          <w:p w14:paraId="739E322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Управление данными</w:t>
            </w:r>
          </w:p>
        </w:tc>
        <w:tc>
          <w:tcPr>
            <w:tcW w:w="2512" w:type="dxa"/>
            <w:vMerge w:val="restart"/>
            <w:shd w:val="clear" w:color="auto" w:fill="auto"/>
          </w:tcPr>
          <w:p w14:paraId="16F7BCCB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Организация хранения данных (безопасность, обмен информацией)</w:t>
            </w:r>
          </w:p>
        </w:tc>
        <w:tc>
          <w:tcPr>
            <w:tcW w:w="2377" w:type="dxa"/>
            <w:shd w:val="clear" w:color="auto" w:fill="auto"/>
          </w:tcPr>
          <w:p w14:paraId="3912867F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Хранение данных на персональном компьютере или в файловых хранилищах</w:t>
            </w:r>
          </w:p>
        </w:tc>
        <w:tc>
          <w:tcPr>
            <w:tcW w:w="2701" w:type="dxa"/>
            <w:shd w:val="clear" w:color="auto" w:fill="auto"/>
          </w:tcPr>
          <w:p w14:paraId="271961D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13CAE58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284C6515" w14:textId="77777777" w:rsidTr="00DF7317">
        <w:tc>
          <w:tcPr>
            <w:tcW w:w="2293" w:type="dxa"/>
            <w:vMerge/>
            <w:shd w:val="clear" w:color="auto" w:fill="auto"/>
          </w:tcPr>
          <w:p w14:paraId="054C36B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57DC090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2F537018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Для организации хранения данных применяются: </w:t>
            </w:r>
          </w:p>
          <w:p w14:paraId="2F0009AF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– базы данных (SQL, </w:t>
            </w:r>
            <w:proofErr w:type="spellStart"/>
            <w:r w:rsidRPr="00562BF4">
              <w:rPr>
                <w:rFonts w:ascii="Arial" w:eastAsia="Arial" w:hAnsi="Arial"/>
              </w:rPr>
              <w:t>NoSQL</w:t>
            </w:r>
            <w:proofErr w:type="spellEnd"/>
            <w:r w:rsidRPr="00562BF4">
              <w:rPr>
                <w:rFonts w:ascii="Arial" w:eastAsia="Arial" w:hAnsi="Arial"/>
              </w:rPr>
              <w:t>);</w:t>
            </w:r>
          </w:p>
          <w:p w14:paraId="2F80448F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– хранилища данных (</w:t>
            </w:r>
            <w:proofErr w:type="spellStart"/>
            <w:r w:rsidRPr="00562BF4">
              <w:rPr>
                <w:rFonts w:ascii="Arial" w:eastAsia="Arial" w:hAnsi="Arial"/>
              </w:rPr>
              <w:t>DataWarehouse</w:t>
            </w:r>
            <w:proofErr w:type="spellEnd"/>
            <w:r w:rsidRPr="00562BF4">
              <w:rPr>
                <w:rFonts w:ascii="Arial" w:eastAsia="Arial" w:hAnsi="Arial"/>
              </w:rPr>
              <w:t>)</w:t>
            </w:r>
          </w:p>
          <w:p w14:paraId="66D2EE7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– витрины данных</w:t>
            </w:r>
          </w:p>
        </w:tc>
        <w:tc>
          <w:tcPr>
            <w:tcW w:w="2701" w:type="dxa"/>
            <w:shd w:val="clear" w:color="auto" w:fill="auto"/>
          </w:tcPr>
          <w:p w14:paraId="7620BFEF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6170327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Описать выбранную форму организации хранения данных</w:t>
            </w:r>
          </w:p>
        </w:tc>
      </w:tr>
      <w:tr w:rsidR="00DF7317" w14:paraId="55B74EF5" w14:textId="77777777" w:rsidTr="00DF7317">
        <w:tc>
          <w:tcPr>
            <w:tcW w:w="2293" w:type="dxa"/>
            <w:vMerge/>
            <w:shd w:val="clear" w:color="auto" w:fill="auto"/>
          </w:tcPr>
          <w:p w14:paraId="15CEA16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3312F74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Отсутствие организации разработчика/вендора в реестре недобросовестных поставщиков (подрядчиков, исполнителей) и реестре недобросовестных подрядных организаций</w:t>
            </w:r>
          </w:p>
        </w:tc>
        <w:tc>
          <w:tcPr>
            <w:tcW w:w="2377" w:type="dxa"/>
            <w:shd w:val="clear" w:color="auto" w:fill="auto"/>
          </w:tcPr>
          <w:p w14:paraId="79A48F1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shd w:val="clear" w:color="auto" w:fill="auto"/>
          </w:tcPr>
          <w:p w14:paraId="6DC98F9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6895CBC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46A651A0" w14:textId="77777777" w:rsidTr="00DF7317">
        <w:tc>
          <w:tcPr>
            <w:tcW w:w="2293" w:type="dxa"/>
            <w:vMerge/>
            <w:shd w:val="clear" w:color="auto" w:fill="auto"/>
          </w:tcPr>
          <w:p w14:paraId="745CF9A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2DE23DA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5B65171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была ранее, исключена</w:t>
            </w:r>
          </w:p>
        </w:tc>
        <w:tc>
          <w:tcPr>
            <w:tcW w:w="2701" w:type="dxa"/>
            <w:shd w:val="clear" w:color="auto" w:fill="auto"/>
          </w:tcPr>
          <w:p w14:paraId="7607408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0F4434B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18414DE4" w14:textId="77777777" w:rsidTr="00DF7317">
        <w:tc>
          <w:tcPr>
            <w:tcW w:w="2293" w:type="dxa"/>
            <w:vMerge/>
            <w:shd w:val="clear" w:color="auto" w:fill="auto"/>
          </w:tcPr>
          <w:p w14:paraId="7596537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230D157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47FD14E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shd w:val="clear" w:color="auto" w:fill="auto"/>
          </w:tcPr>
          <w:p w14:paraId="29F8EF6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4E045BC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23CD2B50" w14:textId="77777777" w:rsidTr="00DF7317">
        <w:tc>
          <w:tcPr>
            <w:tcW w:w="2293" w:type="dxa"/>
            <w:vMerge/>
            <w:shd w:val="clear" w:color="auto" w:fill="auto"/>
          </w:tcPr>
          <w:p w14:paraId="1C55D59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23EF7FF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Проверка качества данных</w:t>
            </w:r>
          </w:p>
        </w:tc>
        <w:tc>
          <w:tcPr>
            <w:tcW w:w="2377" w:type="dxa"/>
            <w:shd w:val="clear" w:color="auto" w:fill="auto"/>
          </w:tcPr>
          <w:p w14:paraId="360DABA2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Проверка качества данных осуществляется </w:t>
            </w:r>
            <w:r w:rsidRPr="00562BF4">
              <w:rPr>
                <w:rFonts w:ascii="Arial" w:eastAsia="Arial" w:hAnsi="Arial"/>
              </w:rPr>
              <w:lastRenderedPageBreak/>
              <w:t>работником, который вносит данные вручную/не применимо</w:t>
            </w:r>
          </w:p>
        </w:tc>
        <w:tc>
          <w:tcPr>
            <w:tcW w:w="2701" w:type="dxa"/>
            <w:shd w:val="clear" w:color="auto" w:fill="auto"/>
          </w:tcPr>
          <w:p w14:paraId="14561DE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 w:val="restart"/>
            <w:shd w:val="clear" w:color="auto" w:fill="auto"/>
          </w:tcPr>
          <w:p w14:paraId="46C58D5E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Приложить подробное описание</w:t>
            </w:r>
          </w:p>
        </w:tc>
      </w:tr>
      <w:tr w:rsidR="00DF7317" w14:paraId="33D08DC7" w14:textId="77777777" w:rsidTr="00DF7317">
        <w:tc>
          <w:tcPr>
            <w:tcW w:w="2293" w:type="dxa"/>
            <w:vMerge/>
            <w:shd w:val="clear" w:color="auto" w:fill="auto"/>
          </w:tcPr>
          <w:p w14:paraId="11035F9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4976572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5BF966D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Стандартные проверки СУБД</w:t>
            </w:r>
          </w:p>
        </w:tc>
        <w:tc>
          <w:tcPr>
            <w:tcW w:w="2701" w:type="dxa"/>
            <w:shd w:val="clear" w:color="auto" w:fill="auto"/>
          </w:tcPr>
          <w:p w14:paraId="09BCCD5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2B1DDDB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2E232BFE" w14:textId="77777777" w:rsidTr="00DF7317">
        <w:tc>
          <w:tcPr>
            <w:tcW w:w="2293" w:type="dxa"/>
            <w:vMerge/>
            <w:shd w:val="clear" w:color="auto" w:fill="auto"/>
          </w:tcPr>
          <w:p w14:paraId="62DBD74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26DE52F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3A2108C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Внедрены специализированные или собственные инструменты проверки качества данных</w:t>
            </w:r>
          </w:p>
        </w:tc>
        <w:tc>
          <w:tcPr>
            <w:tcW w:w="2701" w:type="dxa"/>
            <w:shd w:val="clear" w:color="auto" w:fill="auto"/>
          </w:tcPr>
          <w:p w14:paraId="6A0F6A3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6C69B3CA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4CD4EA29" w14:textId="77777777" w:rsidTr="00DF7317">
        <w:tc>
          <w:tcPr>
            <w:tcW w:w="2293" w:type="dxa"/>
            <w:vMerge/>
            <w:shd w:val="clear" w:color="auto" w:fill="auto"/>
          </w:tcPr>
          <w:p w14:paraId="165B806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4F5A7E3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5DA8A25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Проверка качества данных проводится на всех этапах их обработки и преобразования</w:t>
            </w:r>
          </w:p>
        </w:tc>
        <w:tc>
          <w:tcPr>
            <w:tcW w:w="2701" w:type="dxa"/>
            <w:shd w:val="clear" w:color="auto" w:fill="auto"/>
          </w:tcPr>
          <w:p w14:paraId="1E78539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092ADFB5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644BA2CA" w14:textId="77777777" w:rsidTr="00DF7317">
        <w:tc>
          <w:tcPr>
            <w:tcW w:w="2293" w:type="dxa"/>
            <w:vMerge w:val="restart"/>
            <w:shd w:val="clear" w:color="auto" w:fill="auto"/>
          </w:tcPr>
          <w:p w14:paraId="1F2804B5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Инфраструктура</w:t>
            </w:r>
          </w:p>
        </w:tc>
        <w:tc>
          <w:tcPr>
            <w:tcW w:w="2512" w:type="dxa"/>
            <w:vMerge w:val="restart"/>
            <w:shd w:val="clear" w:color="auto" w:fill="auto"/>
          </w:tcPr>
          <w:p w14:paraId="5D49571D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Использование облачных мощностей (безопасность, скорость доступа к данным)</w:t>
            </w:r>
          </w:p>
        </w:tc>
        <w:tc>
          <w:tcPr>
            <w:tcW w:w="2377" w:type="dxa"/>
            <w:shd w:val="clear" w:color="auto" w:fill="auto"/>
          </w:tcPr>
          <w:p w14:paraId="619FD8B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Облачные мощности не используются/не применимо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1D1522BE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shd w:val="clear" w:color="auto" w:fill="auto"/>
          </w:tcPr>
          <w:p w14:paraId="4EE28D18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51DED16E" w14:textId="77777777" w:rsidTr="00DF7317">
        <w:tc>
          <w:tcPr>
            <w:tcW w:w="2293" w:type="dxa"/>
            <w:vMerge/>
            <w:shd w:val="clear" w:color="auto" w:fill="auto"/>
          </w:tcPr>
          <w:p w14:paraId="44B10DC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57696DF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02ABA5A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Используются внешние/внутренние облачные мощности</w:t>
            </w:r>
          </w:p>
        </w:tc>
        <w:tc>
          <w:tcPr>
            <w:tcW w:w="2701" w:type="dxa"/>
            <w:vMerge/>
            <w:shd w:val="clear" w:color="auto" w:fill="auto"/>
          </w:tcPr>
          <w:p w14:paraId="1CDC385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476A3E2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3C417BC6" w14:textId="77777777" w:rsidTr="00DF7317">
        <w:tc>
          <w:tcPr>
            <w:tcW w:w="2293" w:type="dxa"/>
            <w:vMerge/>
            <w:shd w:val="clear" w:color="auto" w:fill="auto"/>
          </w:tcPr>
          <w:p w14:paraId="6C15477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0762BC21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Наличие </w:t>
            </w:r>
            <w:proofErr w:type="spellStart"/>
            <w:r w:rsidRPr="00562BF4">
              <w:rPr>
                <w:rFonts w:ascii="Arial" w:eastAsia="Arial" w:hAnsi="Arial"/>
              </w:rPr>
              <w:t>whitepaper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14:paraId="71D7FE0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7EA47C16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07394CB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Необходимо представить документ и указать адрес его публичного размещения в сети Интернет</w:t>
            </w:r>
          </w:p>
        </w:tc>
      </w:tr>
      <w:tr w:rsidR="00DF7317" w14:paraId="07C7D88B" w14:textId="77777777" w:rsidTr="00DF7317">
        <w:tc>
          <w:tcPr>
            <w:tcW w:w="2293" w:type="dxa"/>
            <w:vMerge/>
            <w:shd w:val="clear" w:color="auto" w:fill="auto"/>
          </w:tcPr>
          <w:p w14:paraId="37362C9A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3459E95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78595677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vMerge/>
            <w:shd w:val="clear" w:color="auto" w:fill="auto"/>
          </w:tcPr>
          <w:p w14:paraId="2374F36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58A9DE7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6ADB0FAF" w14:textId="77777777" w:rsidTr="00DF7317">
        <w:tc>
          <w:tcPr>
            <w:tcW w:w="2293" w:type="dxa"/>
            <w:vMerge/>
            <w:shd w:val="clear" w:color="auto" w:fill="auto"/>
          </w:tcPr>
          <w:p w14:paraId="18CAFC27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3E382BBA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Есть ли мобильное </w:t>
            </w:r>
            <w:r w:rsidRPr="00562BF4">
              <w:rPr>
                <w:rFonts w:ascii="Arial" w:eastAsia="Arial" w:hAnsi="Arial"/>
              </w:rPr>
              <w:lastRenderedPageBreak/>
              <w:t>приложение</w:t>
            </w:r>
          </w:p>
        </w:tc>
        <w:tc>
          <w:tcPr>
            <w:tcW w:w="2377" w:type="dxa"/>
            <w:shd w:val="clear" w:color="auto" w:fill="auto"/>
          </w:tcPr>
          <w:p w14:paraId="0BF243F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lastRenderedPageBreak/>
              <w:t>да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0CA1902B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Обязательное предоставление </w:t>
            </w:r>
            <w:r w:rsidRPr="00562BF4">
              <w:rPr>
                <w:rFonts w:ascii="Arial" w:eastAsia="Arial" w:hAnsi="Arial"/>
              </w:rPr>
              <w:lastRenderedPageBreak/>
              <w:t>подтверждающих документов</w:t>
            </w:r>
          </w:p>
        </w:tc>
        <w:tc>
          <w:tcPr>
            <w:tcW w:w="3995" w:type="dxa"/>
            <w:shd w:val="clear" w:color="auto" w:fill="auto"/>
          </w:tcPr>
          <w:p w14:paraId="2D24764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lastRenderedPageBreak/>
              <w:t xml:space="preserve">Необходимо представить документ и (или) указать адрес публичного </w:t>
            </w:r>
            <w:r w:rsidRPr="00562BF4">
              <w:rPr>
                <w:rFonts w:ascii="Arial" w:eastAsia="Arial" w:hAnsi="Arial"/>
              </w:rPr>
              <w:lastRenderedPageBreak/>
              <w:t>размещения в сети Интернет</w:t>
            </w:r>
          </w:p>
        </w:tc>
      </w:tr>
      <w:tr w:rsidR="00DF7317" w14:paraId="264BF831" w14:textId="77777777" w:rsidTr="00DF7317">
        <w:tc>
          <w:tcPr>
            <w:tcW w:w="2293" w:type="dxa"/>
            <w:vMerge/>
            <w:shd w:val="clear" w:color="auto" w:fill="auto"/>
          </w:tcPr>
          <w:p w14:paraId="70F590C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17BF106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17E54CF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vMerge/>
            <w:shd w:val="clear" w:color="auto" w:fill="auto"/>
          </w:tcPr>
          <w:p w14:paraId="1862844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167875CD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4BF8ECCE" w14:textId="77777777" w:rsidTr="00DF7317">
        <w:tc>
          <w:tcPr>
            <w:tcW w:w="2293" w:type="dxa"/>
            <w:vMerge/>
            <w:shd w:val="clear" w:color="auto" w:fill="auto"/>
          </w:tcPr>
          <w:p w14:paraId="4B7D248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1AF00A45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Решение имеет уже реализованные аналоги (в мире?)</w:t>
            </w:r>
          </w:p>
        </w:tc>
        <w:tc>
          <w:tcPr>
            <w:tcW w:w="2377" w:type="dxa"/>
            <w:shd w:val="clear" w:color="auto" w:fill="auto"/>
          </w:tcPr>
          <w:p w14:paraId="05C6B2C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3FBDF9F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762A332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Указать наименование и представить краткое описание</w:t>
            </w:r>
          </w:p>
        </w:tc>
      </w:tr>
      <w:tr w:rsidR="00DF7317" w14:paraId="1929524A" w14:textId="77777777" w:rsidTr="00DF7317">
        <w:tc>
          <w:tcPr>
            <w:tcW w:w="2293" w:type="dxa"/>
            <w:vMerge/>
            <w:shd w:val="clear" w:color="auto" w:fill="auto"/>
          </w:tcPr>
          <w:p w14:paraId="27A1771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7861DE6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5D9D1E3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частично</w:t>
            </w:r>
          </w:p>
        </w:tc>
        <w:tc>
          <w:tcPr>
            <w:tcW w:w="2701" w:type="dxa"/>
            <w:vMerge/>
            <w:shd w:val="clear" w:color="auto" w:fill="auto"/>
          </w:tcPr>
          <w:p w14:paraId="6953F69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5528CC1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1CC232ED" w14:textId="77777777" w:rsidTr="00DF7317">
        <w:tc>
          <w:tcPr>
            <w:tcW w:w="2293" w:type="dxa"/>
            <w:vMerge/>
            <w:shd w:val="clear" w:color="auto" w:fill="auto"/>
          </w:tcPr>
          <w:p w14:paraId="6146978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6C2F19A9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65F8548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vMerge/>
            <w:shd w:val="clear" w:color="auto" w:fill="auto"/>
          </w:tcPr>
          <w:p w14:paraId="608AA72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423C422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490953D6" w14:textId="77777777" w:rsidTr="00DF7317">
        <w:tc>
          <w:tcPr>
            <w:tcW w:w="2293" w:type="dxa"/>
            <w:vMerge/>
            <w:shd w:val="clear" w:color="auto" w:fill="auto"/>
          </w:tcPr>
          <w:p w14:paraId="61286B6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66ACA521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Решение имеет аналоги на платформе </w:t>
            </w:r>
            <w:proofErr w:type="spellStart"/>
            <w:r w:rsidRPr="00562BF4">
              <w:rPr>
                <w:rFonts w:ascii="Arial" w:eastAsia="Arial" w:hAnsi="Arial"/>
              </w:rPr>
              <w:t>Гостех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14:paraId="0847DFF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59BC520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28A47AD7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Указать аналог</w:t>
            </w:r>
          </w:p>
        </w:tc>
      </w:tr>
      <w:tr w:rsidR="00DF7317" w14:paraId="6E62D3F0" w14:textId="77777777" w:rsidTr="00DF7317">
        <w:tc>
          <w:tcPr>
            <w:tcW w:w="2293" w:type="dxa"/>
            <w:vMerge/>
            <w:shd w:val="clear" w:color="auto" w:fill="auto"/>
          </w:tcPr>
          <w:p w14:paraId="05E2086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4B68C16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0CCFE3B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/>
            <w:shd w:val="clear" w:color="auto" w:fill="auto"/>
          </w:tcPr>
          <w:p w14:paraId="730D032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553F09AB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6BE969DD" w14:textId="77777777" w:rsidTr="00DF7317">
        <w:tc>
          <w:tcPr>
            <w:tcW w:w="2293" w:type="dxa"/>
            <w:vMerge/>
            <w:shd w:val="clear" w:color="auto" w:fill="auto"/>
          </w:tcPr>
          <w:p w14:paraId="606990D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4CE5EB8F" w14:textId="746696B6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В решении применяются технологии искусственного интеллекта</w:t>
            </w:r>
          </w:p>
        </w:tc>
        <w:tc>
          <w:tcPr>
            <w:tcW w:w="2377" w:type="dxa"/>
            <w:shd w:val="clear" w:color="auto" w:fill="auto"/>
          </w:tcPr>
          <w:p w14:paraId="2B8A9EEC" w14:textId="4166A76C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shd w:val="clear" w:color="auto" w:fill="auto"/>
          </w:tcPr>
          <w:p w14:paraId="0AA934F6" w14:textId="1A31BC51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shd w:val="clear" w:color="auto" w:fill="auto"/>
          </w:tcPr>
          <w:p w14:paraId="18616842" w14:textId="0112405A" w:rsidR="00DF7317" w:rsidRPr="00562BF4" w:rsidRDefault="00DF7317" w:rsidP="00D7055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Представить описание</w:t>
            </w:r>
          </w:p>
        </w:tc>
      </w:tr>
      <w:tr w:rsidR="00DF7317" w14:paraId="1713CC83" w14:textId="77777777" w:rsidTr="00DF7317">
        <w:tc>
          <w:tcPr>
            <w:tcW w:w="2293" w:type="dxa"/>
            <w:vMerge/>
            <w:shd w:val="clear" w:color="auto" w:fill="auto"/>
          </w:tcPr>
          <w:p w14:paraId="748F44D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3750A1D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2B5D24FF" w14:textId="68480E46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shd w:val="clear" w:color="auto" w:fill="auto"/>
          </w:tcPr>
          <w:p w14:paraId="3C73917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38A1179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43C18315" w14:textId="77777777" w:rsidTr="00DF7317">
        <w:tc>
          <w:tcPr>
            <w:tcW w:w="2293" w:type="dxa"/>
            <w:vMerge/>
            <w:shd w:val="clear" w:color="auto" w:fill="auto"/>
          </w:tcPr>
          <w:p w14:paraId="6D99755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3337437A" w14:textId="26852FE0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Возможность взаимодействия с сервисами СМЭВ3 и СМЭВ4</w:t>
            </w:r>
          </w:p>
        </w:tc>
        <w:tc>
          <w:tcPr>
            <w:tcW w:w="2377" w:type="dxa"/>
            <w:shd w:val="clear" w:color="auto" w:fill="auto"/>
          </w:tcPr>
          <w:p w14:paraId="6A247410" w14:textId="7EA65D5A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shd w:val="clear" w:color="auto" w:fill="auto"/>
          </w:tcPr>
          <w:p w14:paraId="084D7C9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01CDD281" w14:textId="4F5844A0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628FC96D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5011539D" w14:textId="1FB0F410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47B5A71F" w14:textId="77777777" w:rsidTr="00DF7317">
        <w:trPr>
          <w:trHeight w:val="138"/>
        </w:trPr>
        <w:tc>
          <w:tcPr>
            <w:tcW w:w="2293" w:type="dxa"/>
            <w:vMerge/>
            <w:shd w:val="clear" w:color="auto" w:fill="auto"/>
          </w:tcPr>
          <w:p w14:paraId="71CE8D5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1C109B0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4418D26F" w14:textId="4C34D043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shd w:val="clear" w:color="auto" w:fill="auto"/>
          </w:tcPr>
          <w:p w14:paraId="4AE0CBA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2CF17F8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1FD47983" w14:textId="77777777" w:rsidTr="00DF7317">
        <w:trPr>
          <w:trHeight w:val="138"/>
        </w:trPr>
        <w:tc>
          <w:tcPr>
            <w:tcW w:w="2293" w:type="dxa"/>
            <w:vMerge/>
            <w:shd w:val="clear" w:color="auto" w:fill="auto"/>
          </w:tcPr>
          <w:p w14:paraId="1ED924A2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0B5F2290" w14:textId="5CDEE7E3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Решение может быть реализовано на мобильных платформах</w:t>
            </w:r>
          </w:p>
        </w:tc>
        <w:tc>
          <w:tcPr>
            <w:tcW w:w="2377" w:type="dxa"/>
            <w:shd w:val="clear" w:color="auto" w:fill="auto"/>
          </w:tcPr>
          <w:p w14:paraId="5BBD9B45" w14:textId="483C3D7E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4A0FF818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0BF2B9FE" w14:textId="2FAEE9D0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 w:val="restart"/>
            <w:shd w:val="clear" w:color="auto" w:fill="auto"/>
          </w:tcPr>
          <w:p w14:paraId="61AD8B15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79D5F2E7" w14:textId="69D93E1E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65F030F1" w14:textId="77777777" w:rsidTr="00DF7317">
        <w:tc>
          <w:tcPr>
            <w:tcW w:w="2293" w:type="dxa"/>
            <w:vMerge/>
            <w:shd w:val="clear" w:color="auto" w:fill="auto"/>
          </w:tcPr>
          <w:p w14:paraId="35465827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66B0A78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221804AB" w14:textId="55FFCF63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vMerge/>
            <w:shd w:val="clear" w:color="auto" w:fill="auto"/>
          </w:tcPr>
          <w:p w14:paraId="2741C6F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217A2528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346CEEC0" w14:textId="77777777" w:rsidTr="00DF7317">
        <w:tc>
          <w:tcPr>
            <w:tcW w:w="2293" w:type="dxa"/>
            <w:vMerge/>
            <w:shd w:val="clear" w:color="auto" w:fill="auto"/>
          </w:tcPr>
          <w:p w14:paraId="4A927D5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70DF731B" w14:textId="6187DA06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В решении используется импортонезависимое программное обеспечение</w:t>
            </w:r>
          </w:p>
        </w:tc>
        <w:tc>
          <w:tcPr>
            <w:tcW w:w="2377" w:type="dxa"/>
            <w:shd w:val="clear" w:color="auto" w:fill="auto"/>
          </w:tcPr>
          <w:p w14:paraId="474FC05B" w14:textId="0436014C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Используется отечественное рекомендованное ПО - 80,0-100,0 %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4006F41A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  <w:p w14:paraId="7E103231" w14:textId="01AF601D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 w:val="restart"/>
            <w:shd w:val="clear" w:color="auto" w:fill="auto"/>
          </w:tcPr>
          <w:p w14:paraId="6273D56C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Необходимо документальное подтверждение – перечень используемого ПО с выделением доли отечественного рекомендованного ПО</w:t>
            </w:r>
          </w:p>
          <w:p w14:paraId="4E6283F3" w14:textId="65CF72CB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6D8762CB" w14:textId="77777777" w:rsidTr="00DF7317">
        <w:tc>
          <w:tcPr>
            <w:tcW w:w="2293" w:type="dxa"/>
            <w:vMerge/>
            <w:shd w:val="clear" w:color="auto" w:fill="auto"/>
          </w:tcPr>
          <w:p w14:paraId="520FFDB0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4A841CC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49510850" w14:textId="37A64B9C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 xml:space="preserve">Используется </w:t>
            </w:r>
            <w:r w:rsidRPr="00562BF4">
              <w:rPr>
                <w:rFonts w:ascii="Arial" w:eastAsia="Arial" w:hAnsi="Arial"/>
              </w:rPr>
              <w:lastRenderedPageBreak/>
              <w:t>отечественное рекомендованное ПО - 60,0-79,9 %</w:t>
            </w:r>
          </w:p>
        </w:tc>
        <w:tc>
          <w:tcPr>
            <w:tcW w:w="2701" w:type="dxa"/>
            <w:vMerge/>
            <w:shd w:val="clear" w:color="auto" w:fill="auto"/>
          </w:tcPr>
          <w:p w14:paraId="7C195143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724F76A4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37524CD3" w14:textId="77777777" w:rsidTr="00DF7317">
        <w:tc>
          <w:tcPr>
            <w:tcW w:w="2293" w:type="dxa"/>
            <w:vMerge/>
            <w:shd w:val="clear" w:color="auto" w:fill="auto"/>
          </w:tcPr>
          <w:p w14:paraId="7DE5F14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7965B0B7" w14:textId="031C0A70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Решение может быть реализовано на мобильных платформах</w:t>
            </w:r>
          </w:p>
        </w:tc>
        <w:tc>
          <w:tcPr>
            <w:tcW w:w="2377" w:type="dxa"/>
            <w:shd w:val="clear" w:color="auto" w:fill="auto"/>
          </w:tcPr>
          <w:p w14:paraId="4D3955CA" w14:textId="6D74DB80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Используется отечественное рекомендованное ПО - 40,0-59,9 %</w:t>
            </w:r>
          </w:p>
        </w:tc>
        <w:tc>
          <w:tcPr>
            <w:tcW w:w="2701" w:type="dxa"/>
            <w:shd w:val="clear" w:color="auto" w:fill="auto"/>
          </w:tcPr>
          <w:p w14:paraId="41915735" w14:textId="3715BDA1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7FCB5A40" w14:textId="5818945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58AA647A" w14:textId="77777777" w:rsidTr="00DF7317">
        <w:tc>
          <w:tcPr>
            <w:tcW w:w="2293" w:type="dxa"/>
            <w:vMerge/>
            <w:shd w:val="clear" w:color="auto" w:fill="auto"/>
          </w:tcPr>
          <w:p w14:paraId="6B5A12F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79977A07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43316424" w14:textId="0A6B13B3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Используется отечественное рекомендованное ПО - 0,0-39,9 %</w:t>
            </w:r>
          </w:p>
        </w:tc>
        <w:tc>
          <w:tcPr>
            <w:tcW w:w="2701" w:type="dxa"/>
            <w:shd w:val="clear" w:color="auto" w:fill="auto"/>
          </w:tcPr>
          <w:p w14:paraId="79DC9BD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1F5345D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31FFD2CD" w14:textId="77777777" w:rsidTr="00DF7317">
        <w:tc>
          <w:tcPr>
            <w:tcW w:w="2293" w:type="dxa"/>
            <w:vMerge/>
            <w:shd w:val="clear" w:color="auto" w:fill="auto"/>
          </w:tcPr>
          <w:p w14:paraId="5FA345C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15B8FF39" w14:textId="554BBA3A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Разработчик является аккредитованной ИТ компанией</w:t>
            </w:r>
          </w:p>
        </w:tc>
        <w:tc>
          <w:tcPr>
            <w:tcW w:w="2377" w:type="dxa"/>
            <w:shd w:val="clear" w:color="auto" w:fill="auto"/>
          </w:tcPr>
          <w:p w14:paraId="7523E0F4" w14:textId="018A1BF3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 w:val="restart"/>
            <w:shd w:val="clear" w:color="auto" w:fill="auto"/>
          </w:tcPr>
          <w:p w14:paraId="6E7DD02D" w14:textId="26322191" w:rsidR="00DF7317" w:rsidRPr="00562BF4" w:rsidRDefault="00DF7317" w:rsidP="00DF7317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 w:val="restart"/>
            <w:shd w:val="clear" w:color="auto" w:fill="auto"/>
          </w:tcPr>
          <w:p w14:paraId="52191EB7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6BA848DA" w14:textId="3253C0D3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11C0578C" w14:textId="77777777" w:rsidTr="00DF7317">
        <w:tc>
          <w:tcPr>
            <w:tcW w:w="2293" w:type="dxa"/>
            <w:vMerge/>
            <w:shd w:val="clear" w:color="auto" w:fill="auto"/>
          </w:tcPr>
          <w:p w14:paraId="3E46C2D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3BAD66B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0649F4DD" w14:textId="1423D704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vMerge/>
            <w:shd w:val="clear" w:color="auto" w:fill="auto"/>
          </w:tcPr>
          <w:p w14:paraId="5F34528D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754FCEE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45365EF0" w14:textId="77777777" w:rsidTr="00DF7317">
        <w:tc>
          <w:tcPr>
            <w:tcW w:w="2293" w:type="dxa"/>
            <w:vMerge/>
            <w:shd w:val="clear" w:color="auto" w:fill="auto"/>
          </w:tcPr>
          <w:p w14:paraId="1AEB463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4EF07F58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7B523FFC" w14:textId="55B64261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нет</w:t>
            </w:r>
          </w:p>
        </w:tc>
        <w:tc>
          <w:tcPr>
            <w:tcW w:w="2701" w:type="dxa"/>
            <w:vMerge/>
            <w:shd w:val="clear" w:color="auto" w:fill="auto"/>
          </w:tcPr>
          <w:p w14:paraId="1449729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60BCC74A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138B1CBD" w14:textId="77777777" w:rsidTr="00DF7317">
        <w:tc>
          <w:tcPr>
            <w:tcW w:w="2293" w:type="dxa"/>
            <w:vMerge/>
            <w:shd w:val="clear" w:color="auto" w:fill="auto"/>
          </w:tcPr>
          <w:p w14:paraId="51E4FD1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58CE6EBD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027B2D85" w14:textId="4C1D75A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0E9F14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69DB0CE8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5450556C" w14:textId="77777777" w:rsidTr="00DF7317">
        <w:trPr>
          <w:trHeight w:val="1240"/>
        </w:trPr>
        <w:tc>
          <w:tcPr>
            <w:tcW w:w="2293" w:type="dxa"/>
            <w:vMerge w:val="restart"/>
            <w:shd w:val="clear" w:color="auto" w:fill="auto"/>
          </w:tcPr>
          <w:p w14:paraId="5ADA4D2F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Документы</w:t>
            </w:r>
          </w:p>
        </w:tc>
        <w:tc>
          <w:tcPr>
            <w:tcW w:w="2512" w:type="dxa"/>
            <w:vMerge w:val="restart"/>
            <w:shd w:val="clear" w:color="auto" w:fill="auto"/>
          </w:tcPr>
          <w:p w14:paraId="24BA6F8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562BF4">
              <w:rPr>
                <w:rFonts w:ascii="Arial" w:eastAsia="Arial" w:hAnsi="Arial"/>
              </w:rPr>
              <w:t>Наличие сертификатов ФСТЭК, ФСБ</w:t>
            </w:r>
          </w:p>
          <w:p w14:paraId="03CFEBB4" w14:textId="66BE11B6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5A9213E2" w14:textId="6C3FB330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shd w:val="clear" w:color="auto" w:fill="auto"/>
          </w:tcPr>
          <w:p w14:paraId="0D53067C" w14:textId="5413713F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DF7317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12278AE7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  <w:p w14:paraId="452C6CA2" w14:textId="744B91DC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51B1E162" w14:textId="77777777" w:rsidTr="00DF7317">
        <w:trPr>
          <w:trHeight w:val="265"/>
        </w:trPr>
        <w:tc>
          <w:tcPr>
            <w:tcW w:w="2293" w:type="dxa"/>
            <w:vMerge/>
            <w:shd w:val="clear" w:color="auto" w:fill="auto"/>
          </w:tcPr>
          <w:p w14:paraId="28E9F085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31BCE174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3621EF64" w14:textId="6E9947EE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shd w:val="clear" w:color="auto" w:fill="auto"/>
          </w:tcPr>
          <w:p w14:paraId="726266F1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4414168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1D51D9DB" w14:textId="77777777" w:rsidTr="006E2E63">
        <w:trPr>
          <w:trHeight w:val="1146"/>
        </w:trPr>
        <w:tc>
          <w:tcPr>
            <w:tcW w:w="2293" w:type="dxa"/>
            <w:vMerge/>
            <w:shd w:val="clear" w:color="auto" w:fill="auto"/>
          </w:tcPr>
          <w:p w14:paraId="1B5EA73A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19420B0E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15AEC74B" w14:textId="361A6B2E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в процессе получения</w:t>
            </w:r>
          </w:p>
        </w:tc>
        <w:tc>
          <w:tcPr>
            <w:tcW w:w="2701" w:type="dxa"/>
            <w:shd w:val="clear" w:color="auto" w:fill="auto"/>
          </w:tcPr>
          <w:p w14:paraId="6D204C5A" w14:textId="2B5C9D13" w:rsidR="00DF7317" w:rsidRPr="00562BF4" w:rsidRDefault="00DF7317" w:rsidP="00DF7317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DF7317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/>
            <w:shd w:val="clear" w:color="auto" w:fill="auto"/>
          </w:tcPr>
          <w:p w14:paraId="0B1E1D2C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DF7317" w14:paraId="2B63BC61" w14:textId="77777777" w:rsidTr="00DF7317">
        <w:tc>
          <w:tcPr>
            <w:tcW w:w="2293" w:type="dxa"/>
            <w:vMerge/>
            <w:shd w:val="clear" w:color="auto" w:fill="auto"/>
          </w:tcPr>
          <w:p w14:paraId="704E8FA6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10E9C280" w14:textId="330378AE" w:rsidR="00DF7317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Разработчик включен в реестр российских </w:t>
            </w:r>
            <w:r>
              <w:rPr>
                <w:rFonts w:ascii="Arial" w:eastAsia="Arial" w:hAnsi="Arial"/>
              </w:rPr>
              <w:lastRenderedPageBreak/>
              <w:t>ИТ-компаний</w:t>
            </w:r>
          </w:p>
        </w:tc>
        <w:tc>
          <w:tcPr>
            <w:tcW w:w="2377" w:type="dxa"/>
            <w:shd w:val="clear" w:color="auto" w:fill="auto"/>
          </w:tcPr>
          <w:p w14:paraId="72D77141" w14:textId="6328471C" w:rsidR="00DF7317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>да</w:t>
            </w:r>
          </w:p>
        </w:tc>
        <w:tc>
          <w:tcPr>
            <w:tcW w:w="2701" w:type="dxa"/>
            <w:shd w:val="clear" w:color="auto" w:fill="auto"/>
          </w:tcPr>
          <w:p w14:paraId="5776CF43" w14:textId="55D450A2" w:rsidR="00DF7317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D70554">
              <w:rPr>
                <w:rFonts w:ascii="Arial" w:eastAsia="Arial" w:hAnsi="Arial"/>
              </w:rPr>
              <w:t xml:space="preserve">Обязательное предоставление подтверждающих </w:t>
            </w:r>
            <w:r w:rsidRPr="00D70554">
              <w:rPr>
                <w:rFonts w:ascii="Arial" w:eastAsia="Arial" w:hAnsi="Arial"/>
              </w:rPr>
              <w:lastRenderedPageBreak/>
              <w:t>документов</w:t>
            </w:r>
          </w:p>
        </w:tc>
        <w:tc>
          <w:tcPr>
            <w:tcW w:w="3995" w:type="dxa"/>
            <w:shd w:val="clear" w:color="auto" w:fill="auto"/>
          </w:tcPr>
          <w:p w14:paraId="03FA10D0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F7317" w14:paraId="02A07BF3" w14:textId="77777777" w:rsidTr="00DF7317">
        <w:tc>
          <w:tcPr>
            <w:tcW w:w="2293" w:type="dxa"/>
            <w:vMerge/>
            <w:shd w:val="clear" w:color="auto" w:fill="auto"/>
          </w:tcPr>
          <w:p w14:paraId="2C3E8D49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76BEFE43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182D3AE4" w14:textId="393A2972" w:rsidR="00DF7317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shd w:val="clear" w:color="auto" w:fill="auto"/>
          </w:tcPr>
          <w:p w14:paraId="171C9E5A" w14:textId="77777777" w:rsidR="00DF7317" w:rsidRPr="00562BF4" w:rsidRDefault="00DF7317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shd w:val="clear" w:color="auto" w:fill="auto"/>
          </w:tcPr>
          <w:p w14:paraId="3FF3AF7F" w14:textId="77777777" w:rsidR="00DF7317" w:rsidRPr="00562BF4" w:rsidRDefault="00DF7317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70554" w14:paraId="109CFEE6" w14:textId="77777777" w:rsidTr="00D70554">
        <w:trPr>
          <w:trHeight w:val="488"/>
        </w:trPr>
        <w:tc>
          <w:tcPr>
            <w:tcW w:w="2293" w:type="dxa"/>
            <w:vMerge w:val="restart"/>
            <w:shd w:val="clear" w:color="auto" w:fill="auto"/>
          </w:tcPr>
          <w:p w14:paraId="2F185D5C" w14:textId="77777777" w:rsidR="00D70554" w:rsidRPr="00562BF4" w:rsidRDefault="00D70554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 w:val="restart"/>
            <w:shd w:val="clear" w:color="auto" w:fill="auto"/>
          </w:tcPr>
          <w:p w14:paraId="54C25B1A" w14:textId="79D45697" w:rsidR="00D70554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Решение включено в реестр отечественного ПО</w:t>
            </w:r>
          </w:p>
        </w:tc>
        <w:tc>
          <w:tcPr>
            <w:tcW w:w="2377" w:type="dxa"/>
            <w:shd w:val="clear" w:color="auto" w:fill="auto"/>
          </w:tcPr>
          <w:p w14:paraId="3F2DD5A1" w14:textId="7CCA31BC" w:rsidR="00D7055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да</w:t>
            </w:r>
          </w:p>
        </w:tc>
        <w:tc>
          <w:tcPr>
            <w:tcW w:w="2701" w:type="dxa"/>
            <w:shd w:val="clear" w:color="auto" w:fill="auto"/>
          </w:tcPr>
          <w:p w14:paraId="5C694B84" w14:textId="3EC6FEF3" w:rsidR="00D70554" w:rsidRPr="00562BF4" w:rsidRDefault="00D70554" w:rsidP="00D7055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 w:rsidRPr="00D70554">
              <w:rPr>
                <w:rFonts w:ascii="Arial" w:eastAsia="Arial" w:hAnsi="Arial"/>
              </w:rPr>
              <w:t>Обязательное предоставление подтверждающих документов</w:t>
            </w:r>
          </w:p>
        </w:tc>
        <w:tc>
          <w:tcPr>
            <w:tcW w:w="3995" w:type="dxa"/>
            <w:vMerge w:val="restart"/>
            <w:shd w:val="clear" w:color="auto" w:fill="auto"/>
          </w:tcPr>
          <w:p w14:paraId="4E82F27A" w14:textId="77777777" w:rsidR="00D70554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  <w:tr w:rsidR="00D70554" w14:paraId="0228FFD3" w14:textId="77777777" w:rsidTr="00DF7317">
        <w:trPr>
          <w:trHeight w:val="487"/>
        </w:trPr>
        <w:tc>
          <w:tcPr>
            <w:tcW w:w="2293" w:type="dxa"/>
            <w:vMerge/>
            <w:shd w:val="clear" w:color="auto" w:fill="auto"/>
          </w:tcPr>
          <w:p w14:paraId="1296CD70" w14:textId="77777777" w:rsidR="00D70554" w:rsidRPr="00562BF4" w:rsidRDefault="00D70554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14:paraId="3E540C77" w14:textId="77777777" w:rsidR="00D7055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  <w:tc>
          <w:tcPr>
            <w:tcW w:w="2377" w:type="dxa"/>
            <w:shd w:val="clear" w:color="auto" w:fill="auto"/>
          </w:tcPr>
          <w:p w14:paraId="396F15B6" w14:textId="1076677B" w:rsidR="00D7055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Нет/не применимо</w:t>
            </w:r>
          </w:p>
        </w:tc>
        <w:tc>
          <w:tcPr>
            <w:tcW w:w="2701" w:type="dxa"/>
            <w:shd w:val="clear" w:color="auto" w:fill="auto"/>
          </w:tcPr>
          <w:p w14:paraId="75A0B0D8" w14:textId="77777777" w:rsidR="00D70554" w:rsidRPr="00562BF4" w:rsidRDefault="00D70554" w:rsidP="00562BF4">
            <w:pPr>
              <w:tabs>
                <w:tab w:val="left" w:pos="9138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3995" w:type="dxa"/>
            <w:vMerge/>
            <w:shd w:val="clear" w:color="auto" w:fill="auto"/>
          </w:tcPr>
          <w:p w14:paraId="30AD447B" w14:textId="77777777" w:rsidR="00D70554" w:rsidRPr="00562BF4" w:rsidRDefault="00D70554" w:rsidP="00562BF4">
            <w:pPr>
              <w:tabs>
                <w:tab w:val="left" w:pos="9138"/>
              </w:tabs>
              <w:rPr>
                <w:rFonts w:ascii="Arial" w:eastAsia="Arial" w:hAnsi="Arial"/>
              </w:rPr>
            </w:pPr>
          </w:p>
        </w:tc>
      </w:tr>
    </w:tbl>
    <w:p w14:paraId="61BFC077" w14:textId="77777777" w:rsidR="001C7E1B" w:rsidRDefault="001C7E1B">
      <w:pPr>
        <w:rPr>
          <w:rFonts w:ascii="Arial" w:eastAsia="Arial" w:hAnsi="Arial"/>
          <w:sz w:val="2"/>
        </w:rPr>
      </w:pPr>
    </w:p>
    <w:p w14:paraId="14476F00" w14:textId="77777777" w:rsidR="001C7E1B" w:rsidRDefault="001C7E1B">
      <w:pPr>
        <w:rPr>
          <w:rFonts w:ascii="Arial" w:eastAsia="Arial" w:hAnsi="Arial"/>
          <w:sz w:val="2"/>
        </w:rPr>
      </w:pPr>
    </w:p>
    <w:p w14:paraId="137A0E59" w14:textId="77777777" w:rsidR="00562BF4" w:rsidRDefault="00562BF4">
      <w:pPr>
        <w:widowControl w:val="0"/>
        <w:spacing w:after="0" w:line="240" w:lineRule="auto"/>
        <w:rPr>
          <w:rFonts w:ascii="Arial" w:eastAsia="Arial" w:hAnsi="Arial"/>
        </w:rPr>
      </w:pPr>
      <w:bookmarkStart w:id="0" w:name="_tyjcwt"/>
      <w:bookmarkEnd w:id="0"/>
    </w:p>
    <w:sectPr w:rsidR="00562BF4">
      <w:footerReference w:type="default" r:id="rId7"/>
      <w:pgSz w:w="16838" w:h="11906" w:orient="landscape"/>
      <w:pgMar w:top="1134" w:right="851" w:bottom="851" w:left="567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9242" w14:textId="77777777" w:rsidR="00524CF1" w:rsidRDefault="00524CF1">
      <w:r>
        <w:separator/>
      </w:r>
    </w:p>
  </w:endnote>
  <w:endnote w:type="continuationSeparator" w:id="0">
    <w:p w14:paraId="6B89D963" w14:textId="77777777" w:rsidR="00524CF1" w:rsidRDefault="0052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285" w14:textId="77777777" w:rsidR="001C7E1B" w:rsidRDefault="001C7E1B">
    <w:pPr>
      <w:widowControl w:val="0"/>
      <w:tabs>
        <w:tab w:val="center" w:pos="4677"/>
        <w:tab w:val="right" w:pos="9355"/>
      </w:tabs>
      <w:spacing w:after="0" w:line="240" w:lineRule="auto"/>
      <w:jc w:val="right"/>
      <w:rPr>
        <w:rFonts w:ascii="Tahoma" w:eastAsia="Tahoma" w:hAnsi="Tahoma"/>
        <w:color w:val="000000"/>
        <w:sz w:val="24"/>
      </w:rPr>
    </w:pPr>
  </w:p>
  <w:p w14:paraId="71E5CB4B" w14:textId="77777777" w:rsidR="001C7E1B" w:rsidRDefault="001C7E1B">
    <w:pPr>
      <w:widowControl w:val="0"/>
      <w:tabs>
        <w:tab w:val="center" w:pos="4677"/>
        <w:tab w:val="right" w:pos="9355"/>
      </w:tabs>
      <w:spacing w:after="0" w:line="240" w:lineRule="auto"/>
      <w:rPr>
        <w:rFonts w:ascii="Tahoma" w:eastAsia="Tahoma" w:hAnsi="Tahoma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F038" w14:textId="77777777" w:rsidR="00524CF1" w:rsidRDefault="00524CF1">
      <w:r>
        <w:separator/>
      </w:r>
    </w:p>
  </w:footnote>
  <w:footnote w:type="continuationSeparator" w:id="0">
    <w:p w14:paraId="166F29A8" w14:textId="77777777" w:rsidR="00524CF1" w:rsidRDefault="0052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0A8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8034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CA7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04D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EA3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2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CAC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F656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A40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A2F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746B"/>
    <w:multiLevelType w:val="multilevel"/>
    <w:tmpl w:val="09D4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93823F6"/>
    <w:multiLevelType w:val="multilevel"/>
    <w:tmpl w:val="09D40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154"/>
    <w:multiLevelType w:val="multilevel"/>
    <w:tmpl w:val="09D407E8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/>
      </w:rPr>
    </w:lvl>
  </w:abstractNum>
  <w:abstractNum w:abstractNumId="13" w15:restartNumberingAfterBreak="0">
    <w:nsid w:val="22D91BC3"/>
    <w:multiLevelType w:val="multilevel"/>
    <w:tmpl w:val="09D40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C0615"/>
    <w:multiLevelType w:val="multilevel"/>
    <w:tmpl w:val="09D3F460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/>
      </w:rPr>
    </w:lvl>
  </w:abstractNum>
  <w:abstractNum w:abstractNumId="15" w15:restartNumberingAfterBreak="0">
    <w:nsid w:val="3F5E4003"/>
    <w:multiLevelType w:val="multilevel"/>
    <w:tmpl w:val="09D3F20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/>
      </w:rPr>
    </w:lvl>
  </w:abstractNum>
  <w:abstractNum w:abstractNumId="16" w15:restartNumberingAfterBreak="0">
    <w:nsid w:val="4601654E"/>
    <w:multiLevelType w:val="multilevel"/>
    <w:tmpl w:val="09D3E0B0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/>
      </w:rPr>
    </w:lvl>
  </w:abstractNum>
  <w:abstractNum w:abstractNumId="17" w15:restartNumberingAfterBreak="0">
    <w:nsid w:val="4B467F0B"/>
    <w:multiLevelType w:val="multilevel"/>
    <w:tmpl w:val="09D3E560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/>
      </w:rPr>
    </w:lvl>
  </w:abstractNum>
  <w:abstractNum w:abstractNumId="18" w15:restartNumberingAfterBreak="0">
    <w:nsid w:val="545F7956"/>
    <w:multiLevelType w:val="multilevel"/>
    <w:tmpl w:val="09D3DBD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D0D0226"/>
    <w:multiLevelType w:val="multilevel"/>
    <w:tmpl w:val="09D3D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F1D04"/>
    <w:multiLevelType w:val="multilevel"/>
    <w:tmpl w:val="09D3C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06795"/>
    <w:multiLevelType w:val="multilevel"/>
    <w:tmpl w:val="09D3B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95794">
    <w:abstractNumId w:val="10"/>
  </w:num>
  <w:num w:numId="2" w16cid:durableId="813915103">
    <w:abstractNumId w:val="20"/>
  </w:num>
  <w:num w:numId="3" w16cid:durableId="63530975">
    <w:abstractNumId w:val="16"/>
  </w:num>
  <w:num w:numId="4" w16cid:durableId="903611209">
    <w:abstractNumId w:val="15"/>
  </w:num>
  <w:num w:numId="5" w16cid:durableId="927468490">
    <w:abstractNumId w:val="14"/>
  </w:num>
  <w:num w:numId="6" w16cid:durableId="290017847">
    <w:abstractNumId w:val="18"/>
  </w:num>
  <w:num w:numId="7" w16cid:durableId="1795631053">
    <w:abstractNumId w:val="12"/>
  </w:num>
  <w:num w:numId="8" w16cid:durableId="1482381489">
    <w:abstractNumId w:val="21"/>
  </w:num>
  <w:num w:numId="9" w16cid:durableId="974946293">
    <w:abstractNumId w:val="17"/>
  </w:num>
  <w:num w:numId="10" w16cid:durableId="1810397793">
    <w:abstractNumId w:val="11"/>
  </w:num>
  <w:num w:numId="11" w16cid:durableId="245959699">
    <w:abstractNumId w:val="13"/>
  </w:num>
  <w:num w:numId="12" w16cid:durableId="614797369">
    <w:abstractNumId w:val="19"/>
  </w:num>
  <w:num w:numId="13" w16cid:durableId="1411806764">
    <w:abstractNumId w:val="9"/>
  </w:num>
  <w:num w:numId="14" w16cid:durableId="1133249781">
    <w:abstractNumId w:val="7"/>
  </w:num>
  <w:num w:numId="15" w16cid:durableId="1931886866">
    <w:abstractNumId w:val="6"/>
  </w:num>
  <w:num w:numId="16" w16cid:durableId="704671874">
    <w:abstractNumId w:val="5"/>
  </w:num>
  <w:num w:numId="17" w16cid:durableId="674966503">
    <w:abstractNumId w:val="4"/>
  </w:num>
  <w:num w:numId="18" w16cid:durableId="2061980199">
    <w:abstractNumId w:val="8"/>
  </w:num>
  <w:num w:numId="19" w16cid:durableId="2115055911">
    <w:abstractNumId w:val="3"/>
  </w:num>
  <w:num w:numId="20" w16cid:durableId="289165739">
    <w:abstractNumId w:val="2"/>
  </w:num>
  <w:num w:numId="21" w16cid:durableId="727649965">
    <w:abstractNumId w:val="1"/>
  </w:num>
  <w:num w:numId="22" w16cid:durableId="10847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26"/>
    <w:rsid w:val="000F7E64"/>
    <w:rsid w:val="001C7E1B"/>
    <w:rsid w:val="00524CF1"/>
    <w:rsid w:val="00562BF4"/>
    <w:rsid w:val="00D70554"/>
    <w:rsid w:val="00DF7317"/>
    <w:rsid w:val="00F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C8C5F"/>
  <w15:chartTrackingRefBased/>
  <w15:docId w15:val="{5453FD93-164D-4629-91CF-455F0945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8" w:lineRule="auto"/>
    </w:pPr>
    <w:rPr>
      <w:rFonts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pPr>
      <w:keepNext/>
      <w:keepLines/>
      <w:spacing w:before="480" w:after="120"/>
      <w:outlineLvl w:val="0"/>
    </w:pPr>
    <w:rPr>
      <w:b/>
      <w:sz w:val="48"/>
    </w:rPr>
  </w:style>
  <w:style w:type="paragraph" w:customStyle="1" w:styleId="21">
    <w:name w:val="Заголовок 21"/>
    <w:basedOn w:val="a"/>
    <w:next w:val="a"/>
    <w:pPr>
      <w:keepNext/>
      <w:keepLines/>
      <w:spacing w:before="360" w:after="80"/>
      <w:outlineLvl w:val="1"/>
    </w:pPr>
    <w:rPr>
      <w:b/>
      <w:sz w:val="36"/>
    </w:rPr>
  </w:style>
  <w:style w:type="paragraph" w:customStyle="1" w:styleId="31">
    <w:name w:val="Заголовок 31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customStyle="1" w:styleId="41">
    <w:name w:val="Заголовок 41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customStyle="1" w:styleId="51">
    <w:name w:val="Заголовок 51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paragraph" w:customStyle="1" w:styleId="1">
    <w:name w:val="Заголовок1"/>
    <w:basedOn w:val="a"/>
    <w:next w:val="a"/>
    <w:pPr>
      <w:keepNext/>
      <w:keepLines/>
      <w:spacing w:before="480" w:after="120"/>
    </w:pPr>
    <w:rPr>
      <w:b/>
      <w:sz w:val="72"/>
    </w:rPr>
  </w:style>
  <w:style w:type="paragraph" w:customStyle="1" w:styleId="10">
    <w:name w:val="Подзаголовок1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12">
    <w:name w:val="Верхний колонтитул1"/>
    <w:basedOn w:val="a"/>
    <w:next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next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Абзац списка1"/>
    <w:basedOn w:val="a"/>
    <w:next w:val="a"/>
    <w:qFormat/>
    <w:pPr>
      <w:ind w:left="720"/>
      <w:contextualSpacing/>
    </w:pPr>
  </w:style>
  <w:style w:type="character" w:customStyle="1" w:styleId="15">
    <w:name w:val="Номер строки1"/>
  </w:style>
  <w:style w:type="character" w:customStyle="1" w:styleId="16">
    <w:name w:val="Гиперссылка1"/>
    <w:rPr>
      <w:color w:val="0000FF"/>
      <w:u w:val="single"/>
    </w:rPr>
  </w:style>
  <w:style w:type="character" w:customStyle="1" w:styleId="a3">
    <w:name w:val="Верхний колонтитул Знак"/>
    <w:link w:val="12"/>
  </w:style>
  <w:style w:type="character" w:customStyle="1" w:styleId="a4">
    <w:name w:val="Нижний колонтитул Знак"/>
    <w:link w:val="13"/>
  </w:style>
  <w:style w:type="table" w:customStyle="1" w:styleId="17">
    <w:name w:val="Обычная таблица1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5"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Сетка таблицы1"/>
    <w:basedOn w:val="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Анатолий Курманов</cp:lastModifiedBy>
  <cp:revision>2</cp:revision>
  <dcterms:created xsi:type="dcterms:W3CDTF">2026-02-15T14:53:00Z</dcterms:created>
  <dcterms:modified xsi:type="dcterms:W3CDTF">2026-02-15T14:53:00Z</dcterms:modified>
</cp:coreProperties>
</file>